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7D" w:rsidRDefault="009E1F7D">
      <w:pPr>
        <w:rPr>
          <w:color w:val="FF0000"/>
          <w:sz w:val="36"/>
          <w:szCs w:val="36"/>
        </w:rPr>
      </w:pPr>
    </w:p>
    <w:p w:rsidR="00406168" w:rsidRDefault="006D2B8E">
      <w:pPr>
        <w:rPr>
          <w:color w:val="FF0000"/>
          <w:sz w:val="36"/>
          <w:szCs w:val="36"/>
        </w:rPr>
      </w:pPr>
      <w:r w:rsidRPr="006D2B8E">
        <w:rPr>
          <w:color w:val="FF0000"/>
          <w:sz w:val="36"/>
          <w:szCs w:val="36"/>
        </w:rPr>
        <w:t>COSA RAPPRESENTA LA DIDATTICA INCLUSIVA?</w:t>
      </w: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Perché SONO NECESSARI I RAPPORTI TRA FAMIGLIA E ISTITUZIONE SCOLASTICA?</w:t>
      </w: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ILLUSTRA SINTETICAMENTE GLI OBIETTIVI DELLA LEGGE 104/92</w:t>
      </w:r>
    </w:p>
    <w:p w:rsidR="00DB1B19" w:rsidRDefault="00DB1B19">
      <w:pPr>
        <w:rPr>
          <w:color w:val="FF0000"/>
          <w:sz w:val="36"/>
          <w:szCs w:val="36"/>
        </w:rPr>
      </w:pPr>
    </w:p>
    <w:p w:rsidR="00DB1B19" w:rsidRDefault="00DB1B19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ILLUSTRA SINTETICAMENTE LA LEGGE 170/2010</w:t>
      </w: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DESCRIVI SINTETICAMENTE COS ’</w:t>
      </w:r>
      <w:proofErr w:type="gramStart"/>
      <w:r>
        <w:rPr>
          <w:color w:val="FF0000"/>
          <w:sz w:val="36"/>
          <w:szCs w:val="36"/>
        </w:rPr>
        <w:t>è  E</w:t>
      </w:r>
      <w:proofErr w:type="gramEnd"/>
      <w:r>
        <w:rPr>
          <w:color w:val="FF0000"/>
          <w:sz w:val="36"/>
          <w:szCs w:val="36"/>
        </w:rPr>
        <w:t xml:space="preserve">  COSA SI INTENDE CON L’A</w:t>
      </w:r>
      <w:r w:rsidR="00DB1B19">
        <w:rPr>
          <w:color w:val="FF0000"/>
          <w:sz w:val="36"/>
          <w:szCs w:val="36"/>
        </w:rPr>
        <w:t>C</w:t>
      </w:r>
      <w:r>
        <w:rPr>
          <w:color w:val="FF0000"/>
          <w:sz w:val="36"/>
          <w:szCs w:val="36"/>
        </w:rPr>
        <w:t>RONIMO BES</w:t>
      </w:r>
      <w:r w:rsidR="00DB1B19">
        <w:rPr>
          <w:color w:val="FF0000"/>
          <w:sz w:val="36"/>
          <w:szCs w:val="36"/>
        </w:rPr>
        <w:t xml:space="preserve">  E CON L’ACRONIMO DSA</w:t>
      </w: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DESCRIVI SINTETICAMENTE IN COSA CONSISTE IL PDP</w:t>
      </w:r>
    </w:p>
    <w:p w:rsidR="006D2B8E" w:rsidRDefault="006D2B8E">
      <w:pPr>
        <w:rPr>
          <w:color w:val="FF0000"/>
          <w:sz w:val="36"/>
          <w:szCs w:val="36"/>
        </w:rPr>
      </w:pPr>
    </w:p>
    <w:p w:rsidR="006D2B8E" w:rsidRDefault="006D2B8E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DIFFERENA TRA PDP E PEI</w:t>
      </w:r>
    </w:p>
    <w:p w:rsidR="00DB1B19" w:rsidRDefault="00DB1B19">
      <w:pPr>
        <w:rPr>
          <w:color w:val="FF0000"/>
          <w:sz w:val="36"/>
          <w:szCs w:val="36"/>
        </w:rPr>
      </w:pPr>
      <w:bookmarkStart w:id="0" w:name="_GoBack"/>
      <w:bookmarkEnd w:id="0"/>
    </w:p>
    <w:p w:rsidR="00DB1B19" w:rsidRDefault="00DB1B19">
      <w:pPr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>A COSA SERVE IL P.A.I</w:t>
      </w:r>
    </w:p>
    <w:p w:rsidR="00DB1B19" w:rsidRPr="006D2B8E" w:rsidRDefault="00DB1B19">
      <w:pPr>
        <w:rPr>
          <w:color w:val="FF0000"/>
          <w:sz w:val="36"/>
          <w:szCs w:val="36"/>
        </w:rPr>
      </w:pPr>
    </w:p>
    <w:sectPr w:rsidR="00DB1B19" w:rsidRPr="006D2B8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B8E"/>
    <w:rsid w:val="00406168"/>
    <w:rsid w:val="00662DE2"/>
    <w:rsid w:val="006D2B8E"/>
    <w:rsid w:val="009E1F7D"/>
    <w:rsid w:val="00DB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53BF"/>
  <w15:chartTrackingRefBased/>
  <w15:docId w15:val="{BCF08D57-F438-4916-98F0-55BF468EE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Brienza</dc:creator>
  <cp:keywords/>
  <dc:description/>
  <cp:lastModifiedBy>Pasquale Brienza</cp:lastModifiedBy>
  <cp:revision>2</cp:revision>
  <dcterms:created xsi:type="dcterms:W3CDTF">2020-04-03T10:10:00Z</dcterms:created>
  <dcterms:modified xsi:type="dcterms:W3CDTF">2020-04-03T10:10:00Z</dcterms:modified>
</cp:coreProperties>
</file>